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PONTUAÇÃO DO CURRÍCULO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Instruções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Pontuar os títulos em conformidade com a tabela abaixo e apresentá-los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rigorosamente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mesma ordem;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Os documentos comprobatórios devem ser organizados de acordo com os itens indicados, em ordem crescente (item 1 ao 11). E, dentro do mesmo item, podem ser classificados em subitens (Ex: 1.1, 1.2, etc.);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Indicar no Currículo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um dos documentos apresentados com seu respectivo número;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 preenchimento do formulário de pontuação e a comprovação dos títulos é de inteira responsabilidade do candidato e refletirá na sua avaliação, já que apenas os títulos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serão pontuados;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"/>
        <w:gridCol w:w="7007"/>
        <w:gridCol w:w="1296"/>
        <w:gridCol w:w="963"/>
        <w:tblGridChange w:id="0">
          <w:tblGrid>
            <w:gridCol w:w="696"/>
            <w:gridCol w:w="7007"/>
            <w:gridCol w:w="1296"/>
            <w:gridCol w:w="96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título e valor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máxima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Pontos obtidos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Monitoria de disciplina de graduação: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 por monitoria com carga horária total &lt; 30 h/semestre;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0,4 por monitoria com carga horária total &gt; 30 h/semestre;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em atividades de extensão/ações comunitárias durante a graduação, de caráter institucional (certificados da Universidade):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 pontos por extensão/ação comunitária ˂ 60 horas;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0,4 pontos por extensão/ação comunitária ≥ 60 horas;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 voluntário de Iniciação científica em programas institucionais (Certificados Institucionais):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0,4 pontos por ano;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 de Iniciação Científica em programas institucionais com bolsa CNPq, FAPERGS ou de FAP de outros estados ou fundações e agências de apoio à pesquisa (Certificados Institucionais):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 ponto por ano;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 pontos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Realização de estágio curricular não obrigatório na área de conhecimento (Sobreposições de períodos não serão pontuadas):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 por estágio com carga horária ˂ 120 horas;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0,4 por estágio com carga horária ≥ 120 horas;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Autoria ou coautoria de artigos aceitos ou publicados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A1: 1.0                                          B1: 0.30                        C: 0.03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A2: 0.85                                        B2: 0.15                        SQ: 0.02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A3: 0.70                                        B3: 0.10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A4: 0.55                                        B4: 0.05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 pontos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 de resumos em anais de congresso,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Primeiro Autor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Congresso local - Mostra de Iniciação Científica: 0,2 por resumo;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Congresso estadual/regional: 0,3 por resumo;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Congresso Nacional: 0,4 por resumo;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Congresso internacional: 0,5 por resumo;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 de resumos em anais de congresso,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Autor colaborador: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50% do valor do item 07 ao respectivo evento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em eventos, congressos, seminários, simpósios, jornadas, semanas acadêmicas, cursos de extensão e similares como ouvinte;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 por evento;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 ponto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lato sensu: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0,5 por especialização com carga horária ≥ 360;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 ponto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Atuação como profissional na área: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 por ano de atuação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 pontos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Passo Fundo, ___de _____ de 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                                                                                   Assinatura: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spacing w:after="0" w:lineRule="auto"/>
      <w:jc w:val="center"/>
      <w:rPr/>
    </w:pPr>
    <w:r w:rsidDel="00000000" w:rsidR="00000000" w:rsidRPr="00000000">
      <w:rPr/>
      <w:drawing>
        <wp:inline distB="0" distT="0" distL="0" distR="0">
          <wp:extent cx="3819525" cy="962025"/>
          <wp:effectExtent b="0" l="0" r="0" t="0"/>
          <wp:docPr descr="PPGBIOEXP_COLORIDO" id="2" name="image1.png"/>
          <a:graphic>
            <a:graphicData uri="http://schemas.openxmlformats.org/drawingml/2006/picture">
              <pic:pic>
                <pic:nvPicPr>
                  <pic:cNvPr descr="PPGBIOEXP_COLORI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952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66A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325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amento">
    <w:name w:val="No Spacing"/>
    <w:uiPriority w:val="1"/>
    <w:qFormat w:val="1"/>
    <w:rsid w:val="00E813B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WauB2z72Ojq7wlhOMwwyhmXeg==">CgMxLjAaJQoBMBIgCh4IB0IaCg9UaW1lcyBOZXcgUm9tYW4SB0d1bmdzdWgaJQoBMRIgCh4IB0IaCg9UaW1lcyBOZXcgUm9tYW4SB0d1bmdzdWgaJQoBMhIgCh4IB0IaCg9UaW1lcyBOZXcgUm9tYW4SB0d1bmdzdWgyCGguZ2pkZ3hzOAByITFMNUxQbmp0LVZNc2pTVXVrNkZzY3RNOW9DdDNQb09SNw==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2023-10-24T18:36:00Z</dcterms:created>
  <dc:creator>reviewer</dc:creator>
</cp:coreProperties>
</file>